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372EF" w14:textId="1420795A" w:rsidR="00460E11" w:rsidRPr="00722C26" w:rsidRDefault="0016684A" w:rsidP="00722C26">
      <w:pPr>
        <w:jc w:val="center"/>
        <w:rPr>
          <w:rFonts w:ascii="Arial" w:hAnsi="Arial" w:cs="Arial"/>
          <w:b/>
          <w:bCs/>
          <w:sz w:val="24"/>
          <w:szCs w:val="24"/>
        </w:rPr>
      </w:pPr>
      <w:r w:rsidRPr="00722C26">
        <w:rPr>
          <w:rFonts w:ascii="Arial" w:hAnsi="Arial" w:cs="Arial"/>
          <w:b/>
          <w:bCs/>
          <w:sz w:val="24"/>
          <w:szCs w:val="24"/>
        </w:rPr>
        <w:t>Clackmannanshire and Stirling HSCP 2024/25</w:t>
      </w:r>
    </w:p>
    <w:p w14:paraId="7B0BDF72" w14:textId="4F4BFD53" w:rsidR="0016684A" w:rsidRPr="00722C26" w:rsidRDefault="0016684A" w:rsidP="00722C26">
      <w:pPr>
        <w:jc w:val="center"/>
        <w:rPr>
          <w:rFonts w:ascii="Arial" w:hAnsi="Arial" w:cs="Arial"/>
          <w:b/>
          <w:bCs/>
          <w:sz w:val="24"/>
          <w:szCs w:val="24"/>
        </w:rPr>
      </w:pPr>
      <w:r w:rsidRPr="00722C26">
        <w:rPr>
          <w:rFonts w:ascii="Arial" w:hAnsi="Arial" w:cs="Arial"/>
          <w:b/>
          <w:bCs/>
          <w:sz w:val="24"/>
          <w:szCs w:val="24"/>
        </w:rPr>
        <w:t>Workforce Briefing No</w:t>
      </w:r>
      <w:r w:rsidR="00722C26">
        <w:rPr>
          <w:rFonts w:ascii="Arial" w:hAnsi="Arial" w:cs="Arial"/>
          <w:b/>
          <w:bCs/>
          <w:sz w:val="24"/>
          <w:szCs w:val="24"/>
        </w:rPr>
        <w:t xml:space="preserve">. </w:t>
      </w:r>
      <w:r w:rsidR="00823603">
        <w:rPr>
          <w:rFonts w:ascii="Arial" w:hAnsi="Arial" w:cs="Arial"/>
          <w:b/>
          <w:bCs/>
          <w:sz w:val="24"/>
          <w:szCs w:val="24"/>
        </w:rPr>
        <w:t>4</w:t>
      </w:r>
    </w:p>
    <w:p w14:paraId="70DAA351" w14:textId="77777777" w:rsidR="00823603" w:rsidRDefault="00514D02" w:rsidP="00A45A29">
      <w:pPr>
        <w:jc w:val="center"/>
        <w:rPr>
          <w:rFonts w:ascii="Arial" w:hAnsi="Arial" w:cs="Arial"/>
          <w:b/>
          <w:bCs/>
          <w:sz w:val="24"/>
          <w:szCs w:val="24"/>
        </w:rPr>
      </w:pPr>
      <w:r>
        <w:rPr>
          <w:rFonts w:ascii="Arial" w:hAnsi="Arial" w:cs="Arial"/>
          <w:b/>
          <w:bCs/>
          <w:sz w:val="24"/>
          <w:szCs w:val="24"/>
        </w:rPr>
        <w:t>Highlights from</w:t>
      </w:r>
      <w:r w:rsidR="00AF7406">
        <w:rPr>
          <w:rFonts w:ascii="Arial" w:hAnsi="Arial" w:cs="Arial"/>
          <w:b/>
          <w:bCs/>
          <w:sz w:val="24"/>
          <w:szCs w:val="24"/>
        </w:rPr>
        <w:t xml:space="preserve"> the Transformation Progress Review</w:t>
      </w:r>
      <w:r>
        <w:rPr>
          <w:rFonts w:ascii="Arial" w:hAnsi="Arial" w:cs="Arial"/>
          <w:b/>
          <w:bCs/>
          <w:sz w:val="24"/>
          <w:szCs w:val="24"/>
        </w:rPr>
        <w:t xml:space="preserve"> meeting</w:t>
      </w:r>
    </w:p>
    <w:p w14:paraId="7C65416C" w14:textId="0E0F025F" w:rsidR="00A45A29" w:rsidRDefault="00514D02" w:rsidP="00A45A29">
      <w:pPr>
        <w:jc w:val="center"/>
        <w:rPr>
          <w:rFonts w:ascii="Arial" w:hAnsi="Arial" w:cs="Arial"/>
          <w:b/>
          <w:bCs/>
          <w:sz w:val="24"/>
          <w:szCs w:val="24"/>
        </w:rPr>
      </w:pPr>
      <w:r>
        <w:rPr>
          <w:rFonts w:ascii="Arial" w:hAnsi="Arial" w:cs="Arial"/>
          <w:b/>
          <w:bCs/>
          <w:sz w:val="24"/>
          <w:szCs w:val="24"/>
        </w:rPr>
        <w:t>0</w:t>
      </w:r>
      <w:r w:rsidR="00823603">
        <w:rPr>
          <w:rFonts w:ascii="Arial" w:hAnsi="Arial" w:cs="Arial"/>
          <w:b/>
          <w:bCs/>
          <w:sz w:val="24"/>
          <w:szCs w:val="24"/>
        </w:rPr>
        <w:t>3</w:t>
      </w:r>
      <w:r>
        <w:rPr>
          <w:rFonts w:ascii="Arial" w:hAnsi="Arial" w:cs="Arial"/>
          <w:b/>
          <w:bCs/>
          <w:sz w:val="24"/>
          <w:szCs w:val="24"/>
        </w:rPr>
        <w:t xml:space="preserve"> </w:t>
      </w:r>
      <w:r w:rsidR="00823603">
        <w:rPr>
          <w:rFonts w:ascii="Arial" w:hAnsi="Arial" w:cs="Arial"/>
          <w:b/>
          <w:bCs/>
          <w:sz w:val="24"/>
          <w:szCs w:val="24"/>
        </w:rPr>
        <w:t>October</w:t>
      </w:r>
      <w:r>
        <w:rPr>
          <w:rFonts w:ascii="Arial" w:hAnsi="Arial" w:cs="Arial"/>
          <w:b/>
          <w:bCs/>
          <w:sz w:val="24"/>
          <w:szCs w:val="24"/>
        </w:rPr>
        <w:t xml:space="preserve"> 2024</w:t>
      </w:r>
    </w:p>
    <w:p w14:paraId="10EB8E3F" w14:textId="381C63F3" w:rsidR="00D53EFF" w:rsidRDefault="00D53EFF">
      <w:pPr>
        <w:rPr>
          <w:rFonts w:ascii="Arial" w:hAnsi="Arial" w:cs="Arial"/>
          <w:sz w:val="24"/>
          <w:szCs w:val="24"/>
        </w:rPr>
      </w:pPr>
      <w:r>
        <w:rPr>
          <w:rFonts w:ascii="Arial" w:hAnsi="Arial" w:cs="Arial"/>
          <w:sz w:val="24"/>
          <w:szCs w:val="24"/>
        </w:rPr>
        <w:t xml:space="preserve">Welcome to the </w:t>
      </w:r>
      <w:r w:rsidR="00823603">
        <w:rPr>
          <w:rFonts w:ascii="Arial" w:hAnsi="Arial" w:cs="Arial"/>
          <w:sz w:val="24"/>
          <w:szCs w:val="24"/>
        </w:rPr>
        <w:t>fo</w:t>
      </w:r>
      <w:r w:rsidR="009563E9">
        <w:rPr>
          <w:rFonts w:ascii="Arial" w:hAnsi="Arial" w:cs="Arial"/>
          <w:sz w:val="24"/>
          <w:szCs w:val="24"/>
        </w:rPr>
        <w:t>u</w:t>
      </w:r>
      <w:r w:rsidR="00823603">
        <w:rPr>
          <w:rFonts w:ascii="Arial" w:hAnsi="Arial" w:cs="Arial"/>
          <w:sz w:val="24"/>
          <w:szCs w:val="24"/>
        </w:rPr>
        <w:t>rth</w:t>
      </w:r>
      <w:r w:rsidR="003E3D5A">
        <w:rPr>
          <w:rFonts w:ascii="Arial" w:hAnsi="Arial" w:cs="Arial"/>
          <w:sz w:val="24"/>
          <w:szCs w:val="24"/>
        </w:rPr>
        <w:t xml:space="preserve"> </w:t>
      </w:r>
      <w:r>
        <w:rPr>
          <w:rFonts w:ascii="Arial" w:hAnsi="Arial" w:cs="Arial"/>
          <w:sz w:val="24"/>
          <w:szCs w:val="24"/>
        </w:rPr>
        <w:t xml:space="preserve">briefing from </w:t>
      </w:r>
      <w:r w:rsidRPr="00D53EFF">
        <w:rPr>
          <w:rFonts w:ascii="Arial" w:hAnsi="Arial" w:cs="Arial"/>
          <w:sz w:val="24"/>
          <w:szCs w:val="24"/>
        </w:rPr>
        <w:t>the Clacks and Stirling HSCP Senior Management and Leadership Team on our programme for savings and budget management through 2024/25.</w:t>
      </w:r>
    </w:p>
    <w:p w14:paraId="173EFF55" w14:textId="27B7E1DA" w:rsidR="00D53EFF" w:rsidRDefault="00D53EFF">
      <w:pPr>
        <w:rPr>
          <w:rFonts w:ascii="Arial" w:hAnsi="Arial" w:cs="Arial"/>
          <w:sz w:val="24"/>
          <w:szCs w:val="24"/>
        </w:rPr>
      </w:pPr>
      <w:r>
        <w:rPr>
          <w:rFonts w:ascii="Arial" w:hAnsi="Arial" w:cs="Arial"/>
          <w:sz w:val="24"/>
          <w:szCs w:val="24"/>
        </w:rPr>
        <w:t>As outlined previously these are challenging times</w:t>
      </w:r>
      <w:r w:rsidR="00A07AE8">
        <w:rPr>
          <w:rFonts w:ascii="Arial" w:hAnsi="Arial" w:cs="Arial"/>
          <w:sz w:val="24"/>
          <w:szCs w:val="24"/>
        </w:rPr>
        <w:t>.</w:t>
      </w:r>
      <w:r>
        <w:rPr>
          <w:rFonts w:ascii="Arial" w:hAnsi="Arial" w:cs="Arial"/>
          <w:sz w:val="24"/>
          <w:szCs w:val="24"/>
        </w:rPr>
        <w:t xml:space="preserve"> </w:t>
      </w:r>
      <w:r w:rsidR="00A07AE8">
        <w:rPr>
          <w:rFonts w:ascii="Arial" w:hAnsi="Arial" w:cs="Arial"/>
          <w:sz w:val="24"/>
          <w:szCs w:val="24"/>
        </w:rPr>
        <w:t>I</w:t>
      </w:r>
      <w:r>
        <w:rPr>
          <w:rFonts w:ascii="Arial" w:hAnsi="Arial" w:cs="Arial"/>
          <w:sz w:val="24"/>
          <w:szCs w:val="24"/>
        </w:rPr>
        <w:t xml:space="preserve">n </w:t>
      </w:r>
      <w:r w:rsidR="003C71F9">
        <w:rPr>
          <w:rFonts w:ascii="Arial" w:hAnsi="Arial" w:cs="Arial"/>
          <w:sz w:val="24"/>
          <w:szCs w:val="24"/>
        </w:rPr>
        <w:t>response</w:t>
      </w:r>
      <w:r>
        <w:rPr>
          <w:rFonts w:ascii="Arial" w:hAnsi="Arial" w:cs="Arial"/>
          <w:sz w:val="24"/>
          <w:szCs w:val="24"/>
        </w:rPr>
        <w:t xml:space="preserve"> we are determined to deliver rigorous and sustainable change across </w:t>
      </w:r>
      <w:r w:rsidR="003C71F9">
        <w:rPr>
          <w:rFonts w:ascii="Arial" w:hAnsi="Arial" w:cs="Arial"/>
          <w:sz w:val="24"/>
          <w:szCs w:val="24"/>
        </w:rPr>
        <w:t>community-based</w:t>
      </w:r>
      <w:r>
        <w:rPr>
          <w:rFonts w:ascii="Arial" w:hAnsi="Arial" w:cs="Arial"/>
          <w:sz w:val="24"/>
          <w:szCs w:val="24"/>
        </w:rPr>
        <w:t xml:space="preserve"> health and social care services and by being more sophisticated about how we spend the money that is available to us.</w:t>
      </w:r>
    </w:p>
    <w:p w14:paraId="5A00C140" w14:textId="0F1C9340" w:rsidR="00D53EFF" w:rsidRDefault="00D53EFF">
      <w:pPr>
        <w:rPr>
          <w:rFonts w:ascii="Arial" w:hAnsi="Arial" w:cs="Arial"/>
          <w:sz w:val="24"/>
          <w:szCs w:val="24"/>
        </w:rPr>
      </w:pPr>
      <w:r>
        <w:rPr>
          <w:rFonts w:ascii="Arial" w:hAnsi="Arial" w:cs="Arial"/>
          <w:sz w:val="24"/>
          <w:szCs w:val="24"/>
        </w:rPr>
        <w:t>Our pathway to transformation beg</w:t>
      </w:r>
      <w:r w:rsidR="00823603">
        <w:rPr>
          <w:rFonts w:ascii="Arial" w:hAnsi="Arial" w:cs="Arial"/>
          <w:sz w:val="24"/>
          <w:szCs w:val="24"/>
        </w:rPr>
        <w:t>a</w:t>
      </w:r>
      <w:r>
        <w:rPr>
          <w:rFonts w:ascii="Arial" w:hAnsi="Arial" w:cs="Arial"/>
          <w:sz w:val="24"/>
          <w:szCs w:val="24"/>
        </w:rPr>
        <w:t xml:space="preserve">n with the identification of a series of priorities. These priority areas of work </w:t>
      </w:r>
      <w:r w:rsidR="00823603">
        <w:rPr>
          <w:rFonts w:ascii="Arial" w:hAnsi="Arial" w:cs="Arial"/>
          <w:sz w:val="24"/>
          <w:szCs w:val="24"/>
        </w:rPr>
        <w:t>all</w:t>
      </w:r>
      <w:r>
        <w:rPr>
          <w:rFonts w:ascii="Arial" w:hAnsi="Arial" w:cs="Arial"/>
          <w:sz w:val="24"/>
          <w:szCs w:val="24"/>
        </w:rPr>
        <w:t xml:space="preserve"> now</w:t>
      </w:r>
      <w:r w:rsidR="003C71F9">
        <w:rPr>
          <w:rFonts w:ascii="Arial" w:hAnsi="Arial" w:cs="Arial"/>
          <w:sz w:val="24"/>
          <w:szCs w:val="24"/>
        </w:rPr>
        <w:t xml:space="preserve"> have agreed Business Justification Case</w:t>
      </w:r>
      <w:r w:rsidR="009563E9">
        <w:rPr>
          <w:rFonts w:ascii="Arial" w:hAnsi="Arial" w:cs="Arial"/>
          <w:sz w:val="24"/>
          <w:szCs w:val="24"/>
        </w:rPr>
        <w:t>s</w:t>
      </w:r>
      <w:r w:rsidR="003C71F9">
        <w:rPr>
          <w:rFonts w:ascii="Arial" w:hAnsi="Arial" w:cs="Arial"/>
          <w:sz w:val="24"/>
          <w:szCs w:val="24"/>
        </w:rPr>
        <w:t xml:space="preserve"> that include implementation milestones.</w:t>
      </w:r>
    </w:p>
    <w:p w14:paraId="565D3BD6" w14:textId="2A075B1A" w:rsidR="003C71F9" w:rsidRDefault="003C71F9">
      <w:pPr>
        <w:rPr>
          <w:rFonts w:ascii="Arial" w:hAnsi="Arial" w:cs="Arial"/>
          <w:sz w:val="24"/>
          <w:szCs w:val="24"/>
        </w:rPr>
      </w:pPr>
      <w:r>
        <w:rPr>
          <w:rFonts w:ascii="Arial" w:hAnsi="Arial" w:cs="Arial"/>
          <w:sz w:val="24"/>
          <w:szCs w:val="24"/>
        </w:rPr>
        <w:t>On a monthly basis</w:t>
      </w:r>
      <w:r w:rsidR="00A07AE8">
        <w:rPr>
          <w:rFonts w:ascii="Arial" w:hAnsi="Arial" w:cs="Arial"/>
          <w:sz w:val="24"/>
          <w:szCs w:val="24"/>
        </w:rPr>
        <w:t>,</w:t>
      </w:r>
      <w:r>
        <w:rPr>
          <w:rFonts w:ascii="Arial" w:hAnsi="Arial" w:cs="Arial"/>
          <w:sz w:val="24"/>
          <w:szCs w:val="24"/>
        </w:rPr>
        <w:t xml:space="preserve"> </w:t>
      </w:r>
      <w:r w:rsidR="001B1E60">
        <w:rPr>
          <w:rFonts w:ascii="Arial" w:hAnsi="Arial" w:cs="Arial"/>
          <w:sz w:val="24"/>
          <w:szCs w:val="24"/>
        </w:rPr>
        <w:t>in advance of each</w:t>
      </w:r>
      <w:r>
        <w:rPr>
          <w:rFonts w:ascii="Arial" w:hAnsi="Arial" w:cs="Arial"/>
          <w:sz w:val="24"/>
          <w:szCs w:val="24"/>
        </w:rPr>
        <w:t xml:space="preserve"> meeting</w:t>
      </w:r>
      <w:r w:rsidR="00A07AE8">
        <w:rPr>
          <w:rFonts w:ascii="Arial" w:hAnsi="Arial" w:cs="Arial"/>
          <w:sz w:val="24"/>
          <w:szCs w:val="24"/>
        </w:rPr>
        <w:t>,</w:t>
      </w:r>
      <w:r>
        <w:rPr>
          <w:rFonts w:ascii="Arial" w:hAnsi="Arial" w:cs="Arial"/>
          <w:sz w:val="24"/>
          <w:szCs w:val="24"/>
        </w:rPr>
        <w:t xml:space="preserve"> project leads</w:t>
      </w:r>
      <w:r w:rsidR="005A216F">
        <w:rPr>
          <w:rFonts w:ascii="Arial" w:hAnsi="Arial" w:cs="Arial"/>
          <w:sz w:val="24"/>
          <w:szCs w:val="24"/>
        </w:rPr>
        <w:t xml:space="preserve"> provide</w:t>
      </w:r>
      <w:r w:rsidR="001B1E60">
        <w:rPr>
          <w:rFonts w:ascii="Arial" w:hAnsi="Arial" w:cs="Arial"/>
          <w:sz w:val="24"/>
          <w:szCs w:val="24"/>
        </w:rPr>
        <w:t xml:space="preserve"> </w:t>
      </w:r>
      <w:r>
        <w:rPr>
          <w:rFonts w:ascii="Arial" w:hAnsi="Arial" w:cs="Arial"/>
          <w:sz w:val="24"/>
          <w:szCs w:val="24"/>
        </w:rPr>
        <w:t>a status report that provides an overview of progress includ</w:t>
      </w:r>
      <w:r w:rsidR="005A216F">
        <w:rPr>
          <w:rFonts w:ascii="Arial" w:hAnsi="Arial" w:cs="Arial"/>
          <w:sz w:val="24"/>
          <w:szCs w:val="24"/>
        </w:rPr>
        <w:t>ing</w:t>
      </w:r>
      <w:r>
        <w:rPr>
          <w:rFonts w:ascii="Arial" w:hAnsi="Arial" w:cs="Arial"/>
          <w:sz w:val="24"/>
          <w:szCs w:val="24"/>
        </w:rPr>
        <w:t>:</w:t>
      </w:r>
    </w:p>
    <w:p w14:paraId="4E63ABDA" w14:textId="77777777" w:rsidR="003C71F9" w:rsidRDefault="003C71F9" w:rsidP="003C71F9">
      <w:pPr>
        <w:pStyle w:val="ListParagraph"/>
        <w:numPr>
          <w:ilvl w:val="0"/>
          <w:numId w:val="2"/>
        </w:numPr>
        <w:rPr>
          <w:rFonts w:ascii="Arial" w:hAnsi="Arial" w:cs="Arial"/>
          <w:sz w:val="24"/>
          <w:szCs w:val="24"/>
        </w:rPr>
      </w:pPr>
      <w:r w:rsidRPr="003C71F9">
        <w:rPr>
          <w:rFonts w:ascii="Arial" w:hAnsi="Arial" w:cs="Arial"/>
          <w:sz w:val="24"/>
          <w:szCs w:val="24"/>
        </w:rPr>
        <w:t>a brief summary of progress</w:t>
      </w:r>
    </w:p>
    <w:p w14:paraId="42255C50" w14:textId="77777777" w:rsidR="003C71F9" w:rsidRDefault="003C71F9" w:rsidP="003C71F9">
      <w:pPr>
        <w:pStyle w:val="ListParagraph"/>
        <w:numPr>
          <w:ilvl w:val="0"/>
          <w:numId w:val="2"/>
        </w:numPr>
        <w:rPr>
          <w:rFonts w:ascii="Arial" w:hAnsi="Arial" w:cs="Arial"/>
          <w:sz w:val="24"/>
          <w:szCs w:val="24"/>
        </w:rPr>
      </w:pPr>
      <w:r w:rsidRPr="003C71F9">
        <w:rPr>
          <w:rFonts w:ascii="Arial" w:hAnsi="Arial" w:cs="Arial"/>
          <w:sz w:val="24"/>
          <w:szCs w:val="24"/>
        </w:rPr>
        <w:t>the project’s red/amber/green status</w:t>
      </w:r>
    </w:p>
    <w:p w14:paraId="682A1CD2" w14:textId="4FF585F3" w:rsidR="003C71F9" w:rsidRDefault="003C71F9" w:rsidP="003C71F9">
      <w:pPr>
        <w:pStyle w:val="ListParagraph"/>
        <w:numPr>
          <w:ilvl w:val="0"/>
          <w:numId w:val="2"/>
        </w:numPr>
        <w:rPr>
          <w:rFonts w:ascii="Arial" w:hAnsi="Arial" w:cs="Arial"/>
          <w:sz w:val="24"/>
          <w:szCs w:val="24"/>
        </w:rPr>
      </w:pPr>
      <w:r w:rsidRPr="003C71F9">
        <w:rPr>
          <w:rFonts w:ascii="Arial" w:hAnsi="Arial" w:cs="Arial"/>
          <w:sz w:val="24"/>
          <w:szCs w:val="24"/>
        </w:rPr>
        <w:t>milestones achieved</w:t>
      </w:r>
      <w:r w:rsidR="00A07AE8">
        <w:rPr>
          <w:rFonts w:ascii="Arial" w:hAnsi="Arial" w:cs="Arial"/>
          <w:sz w:val="24"/>
          <w:szCs w:val="24"/>
        </w:rPr>
        <w:t xml:space="preserve"> in this month and to be achieved in the next</w:t>
      </w:r>
    </w:p>
    <w:p w14:paraId="5A860F17" w14:textId="192093EC" w:rsidR="003C71F9" w:rsidRDefault="003C71F9" w:rsidP="003C71F9">
      <w:pPr>
        <w:pStyle w:val="ListParagraph"/>
        <w:numPr>
          <w:ilvl w:val="0"/>
          <w:numId w:val="2"/>
        </w:numPr>
        <w:rPr>
          <w:rFonts w:ascii="Arial" w:hAnsi="Arial" w:cs="Arial"/>
          <w:sz w:val="24"/>
          <w:szCs w:val="24"/>
        </w:rPr>
      </w:pPr>
      <w:r w:rsidRPr="003C71F9">
        <w:rPr>
          <w:rFonts w:ascii="Arial" w:hAnsi="Arial" w:cs="Arial"/>
          <w:sz w:val="24"/>
          <w:szCs w:val="24"/>
        </w:rPr>
        <w:t>an update on project risks</w:t>
      </w:r>
      <w:r w:rsidR="00A07AE8">
        <w:rPr>
          <w:rFonts w:ascii="Arial" w:hAnsi="Arial" w:cs="Arial"/>
          <w:sz w:val="24"/>
          <w:szCs w:val="24"/>
        </w:rPr>
        <w:t>,</w:t>
      </w:r>
      <w:r>
        <w:rPr>
          <w:rFonts w:ascii="Arial" w:hAnsi="Arial" w:cs="Arial"/>
          <w:sz w:val="24"/>
          <w:szCs w:val="24"/>
        </w:rPr>
        <w:t xml:space="preserve"> </w:t>
      </w:r>
      <w:r w:rsidRPr="003C71F9">
        <w:rPr>
          <w:rFonts w:ascii="Arial" w:hAnsi="Arial" w:cs="Arial"/>
          <w:sz w:val="24"/>
          <w:szCs w:val="24"/>
        </w:rPr>
        <w:t xml:space="preserve">and </w:t>
      </w:r>
    </w:p>
    <w:p w14:paraId="439F08C7" w14:textId="1517117E" w:rsidR="003C71F9" w:rsidRDefault="003C71F9" w:rsidP="003C71F9">
      <w:pPr>
        <w:pStyle w:val="ListParagraph"/>
        <w:numPr>
          <w:ilvl w:val="0"/>
          <w:numId w:val="2"/>
        </w:numPr>
        <w:rPr>
          <w:rFonts w:ascii="Arial" w:hAnsi="Arial" w:cs="Arial"/>
          <w:sz w:val="24"/>
          <w:szCs w:val="24"/>
        </w:rPr>
      </w:pPr>
      <w:r w:rsidRPr="003C71F9">
        <w:rPr>
          <w:rFonts w:ascii="Arial" w:hAnsi="Arial" w:cs="Arial"/>
          <w:sz w:val="24"/>
          <w:szCs w:val="24"/>
        </w:rPr>
        <w:t xml:space="preserve">details of any issues </w:t>
      </w:r>
      <w:r w:rsidR="008E205C" w:rsidRPr="003C71F9">
        <w:rPr>
          <w:rFonts w:ascii="Arial" w:hAnsi="Arial" w:cs="Arial"/>
          <w:sz w:val="24"/>
          <w:szCs w:val="24"/>
        </w:rPr>
        <w:t>encountered,</w:t>
      </w:r>
      <w:r>
        <w:rPr>
          <w:rFonts w:ascii="Arial" w:hAnsi="Arial" w:cs="Arial"/>
          <w:sz w:val="24"/>
          <w:szCs w:val="24"/>
        </w:rPr>
        <w:t xml:space="preserve"> </w:t>
      </w:r>
      <w:r w:rsidR="0091584F">
        <w:rPr>
          <w:rFonts w:ascii="Arial" w:hAnsi="Arial" w:cs="Arial"/>
          <w:sz w:val="24"/>
          <w:szCs w:val="24"/>
        </w:rPr>
        <w:t xml:space="preserve">and </w:t>
      </w:r>
      <w:r w:rsidR="00A07AE8">
        <w:rPr>
          <w:rFonts w:ascii="Arial" w:hAnsi="Arial" w:cs="Arial"/>
          <w:sz w:val="24"/>
          <w:szCs w:val="24"/>
        </w:rPr>
        <w:t>any</w:t>
      </w:r>
      <w:r w:rsidRPr="003C71F9">
        <w:rPr>
          <w:rFonts w:ascii="Arial" w:hAnsi="Arial" w:cs="Arial"/>
          <w:sz w:val="24"/>
          <w:szCs w:val="24"/>
        </w:rPr>
        <w:t xml:space="preserve"> assistance required to maintain/regain control of the delivery of the desired</w:t>
      </w:r>
      <w:r w:rsidR="00A07AE8">
        <w:rPr>
          <w:rFonts w:ascii="Arial" w:hAnsi="Arial" w:cs="Arial"/>
          <w:sz w:val="24"/>
          <w:szCs w:val="24"/>
        </w:rPr>
        <w:t xml:space="preserve"> project</w:t>
      </w:r>
      <w:r w:rsidRPr="003C71F9">
        <w:rPr>
          <w:rFonts w:ascii="Arial" w:hAnsi="Arial" w:cs="Arial"/>
          <w:sz w:val="24"/>
          <w:szCs w:val="24"/>
        </w:rPr>
        <w:t xml:space="preserve"> </w:t>
      </w:r>
      <w:r w:rsidR="008E205C" w:rsidRPr="003C71F9">
        <w:rPr>
          <w:rFonts w:ascii="Arial" w:hAnsi="Arial" w:cs="Arial"/>
          <w:sz w:val="24"/>
          <w:szCs w:val="24"/>
        </w:rPr>
        <w:t>outcomes.</w:t>
      </w:r>
    </w:p>
    <w:p w14:paraId="65C7A405" w14:textId="4D09852F" w:rsidR="005A216F" w:rsidRPr="005A216F" w:rsidRDefault="001B1E60" w:rsidP="005A216F">
      <w:pPr>
        <w:pStyle w:val="ListParagraph"/>
        <w:numPr>
          <w:ilvl w:val="0"/>
          <w:numId w:val="2"/>
        </w:numPr>
        <w:rPr>
          <w:rFonts w:ascii="Arial" w:hAnsi="Arial" w:cs="Arial"/>
          <w:sz w:val="24"/>
          <w:szCs w:val="24"/>
        </w:rPr>
      </w:pPr>
      <w:r>
        <w:rPr>
          <w:rFonts w:ascii="Arial" w:hAnsi="Arial" w:cs="Arial"/>
          <w:sz w:val="24"/>
          <w:szCs w:val="24"/>
        </w:rPr>
        <w:t xml:space="preserve">anticipated financial savings where possible </w:t>
      </w:r>
      <w:r w:rsidR="00EC3845">
        <w:rPr>
          <w:rFonts w:ascii="Arial" w:hAnsi="Arial" w:cs="Arial"/>
          <w:sz w:val="24"/>
          <w:szCs w:val="24"/>
        </w:rPr>
        <w:t>–</w:t>
      </w:r>
      <w:r>
        <w:rPr>
          <w:rFonts w:ascii="Arial" w:hAnsi="Arial" w:cs="Arial"/>
          <w:sz w:val="24"/>
          <w:szCs w:val="24"/>
        </w:rPr>
        <w:t xml:space="preserve"> </w:t>
      </w:r>
      <w:r w:rsidR="00EC3845">
        <w:rPr>
          <w:rFonts w:ascii="Arial" w:hAnsi="Arial" w:cs="Arial"/>
          <w:sz w:val="24"/>
          <w:szCs w:val="24"/>
        </w:rPr>
        <w:t>with project leads working with finance leads to support reporting and verify financial impacts</w:t>
      </w:r>
    </w:p>
    <w:p w14:paraId="12D9AC06" w14:textId="77777777" w:rsidR="005A216F" w:rsidRDefault="0091584F">
      <w:pPr>
        <w:rPr>
          <w:rFonts w:ascii="Arial" w:hAnsi="Arial" w:cs="Arial"/>
          <w:sz w:val="24"/>
          <w:szCs w:val="24"/>
        </w:rPr>
      </w:pPr>
      <w:r>
        <w:rPr>
          <w:rFonts w:ascii="Arial" w:hAnsi="Arial" w:cs="Arial"/>
          <w:sz w:val="24"/>
          <w:szCs w:val="24"/>
        </w:rPr>
        <w:t xml:space="preserve">At the </w:t>
      </w:r>
      <w:r w:rsidR="005A216F">
        <w:rPr>
          <w:rFonts w:ascii="Arial" w:hAnsi="Arial" w:cs="Arial"/>
          <w:sz w:val="24"/>
          <w:szCs w:val="24"/>
        </w:rPr>
        <w:t>October</w:t>
      </w:r>
      <w:r>
        <w:rPr>
          <w:rFonts w:ascii="Arial" w:hAnsi="Arial" w:cs="Arial"/>
          <w:sz w:val="24"/>
          <w:szCs w:val="24"/>
        </w:rPr>
        <w:t xml:space="preserve"> 2024</w:t>
      </w:r>
      <w:r w:rsidR="005E6B6D">
        <w:rPr>
          <w:rFonts w:ascii="Arial" w:hAnsi="Arial" w:cs="Arial"/>
          <w:sz w:val="24"/>
          <w:szCs w:val="24"/>
        </w:rPr>
        <w:t xml:space="preserve"> meeting</w:t>
      </w:r>
      <w:r>
        <w:rPr>
          <w:rFonts w:ascii="Arial" w:hAnsi="Arial" w:cs="Arial"/>
          <w:sz w:val="24"/>
          <w:szCs w:val="24"/>
        </w:rPr>
        <w:t xml:space="preserve"> </w:t>
      </w:r>
      <w:r w:rsidR="001B1E60">
        <w:rPr>
          <w:rFonts w:ascii="Arial" w:hAnsi="Arial" w:cs="Arial"/>
          <w:sz w:val="24"/>
          <w:szCs w:val="24"/>
        </w:rPr>
        <w:t>the progress on</w:t>
      </w:r>
      <w:r w:rsidR="005A216F">
        <w:rPr>
          <w:rFonts w:ascii="Arial" w:hAnsi="Arial" w:cs="Arial"/>
          <w:sz w:val="24"/>
          <w:szCs w:val="24"/>
        </w:rPr>
        <w:t xml:space="preserve"> all of the areas of work was reviewed and a number of areas of good work and the delivery of change were noted. These included:</w:t>
      </w:r>
    </w:p>
    <w:p w14:paraId="51CF3DDA" w14:textId="47B53814" w:rsidR="00672399" w:rsidRDefault="005A216F" w:rsidP="005A216F">
      <w:pPr>
        <w:pStyle w:val="ListParagraph"/>
        <w:numPr>
          <w:ilvl w:val="0"/>
          <w:numId w:val="4"/>
        </w:numPr>
        <w:rPr>
          <w:rFonts w:ascii="Arial" w:hAnsi="Arial" w:cs="Arial"/>
          <w:sz w:val="24"/>
          <w:szCs w:val="24"/>
        </w:rPr>
      </w:pPr>
      <w:r>
        <w:rPr>
          <w:rFonts w:ascii="Arial" w:hAnsi="Arial" w:cs="Arial"/>
          <w:sz w:val="24"/>
          <w:szCs w:val="24"/>
        </w:rPr>
        <w:t xml:space="preserve">Unfunded Provision – </w:t>
      </w:r>
      <w:r w:rsidR="00672399">
        <w:rPr>
          <w:rFonts w:ascii="Arial" w:hAnsi="Arial" w:cs="Arial"/>
          <w:sz w:val="24"/>
          <w:szCs w:val="24"/>
        </w:rPr>
        <w:t xml:space="preserve">Judy Stein advised that final preparations </w:t>
      </w:r>
      <w:r w:rsidR="00CC06CD">
        <w:rPr>
          <w:rFonts w:ascii="Arial" w:hAnsi="Arial" w:cs="Arial"/>
          <w:sz w:val="24"/>
          <w:szCs w:val="24"/>
        </w:rPr>
        <w:t>have been</w:t>
      </w:r>
      <w:r w:rsidR="00A64840">
        <w:rPr>
          <w:rFonts w:ascii="Arial" w:hAnsi="Arial" w:cs="Arial"/>
          <w:sz w:val="24"/>
          <w:szCs w:val="24"/>
        </w:rPr>
        <w:t xml:space="preserve"> </w:t>
      </w:r>
      <w:r w:rsidR="00672399">
        <w:rPr>
          <w:rFonts w:ascii="Arial" w:hAnsi="Arial" w:cs="Arial"/>
          <w:sz w:val="24"/>
          <w:szCs w:val="24"/>
        </w:rPr>
        <w:t xml:space="preserve">made to close </w:t>
      </w:r>
      <w:r>
        <w:rPr>
          <w:rFonts w:ascii="Arial" w:hAnsi="Arial" w:cs="Arial"/>
          <w:sz w:val="24"/>
          <w:szCs w:val="24"/>
        </w:rPr>
        <w:t>12 Beds at the Bellfield Centre</w:t>
      </w:r>
      <w:r w:rsidR="00672399">
        <w:rPr>
          <w:rFonts w:ascii="Arial" w:hAnsi="Arial" w:cs="Arial"/>
          <w:sz w:val="24"/>
          <w:szCs w:val="24"/>
        </w:rPr>
        <w:t xml:space="preserve"> which will reduce relief and agency staff costs significantly. This comes in addition to 14 other beds that have already been removed from the system</w:t>
      </w:r>
      <w:r w:rsidR="00C64A97">
        <w:rPr>
          <w:rFonts w:ascii="Arial" w:hAnsi="Arial" w:cs="Arial"/>
          <w:sz w:val="24"/>
          <w:szCs w:val="24"/>
        </w:rPr>
        <w:t xml:space="preserve"> during</w:t>
      </w:r>
      <w:r w:rsidR="00672399">
        <w:rPr>
          <w:rFonts w:ascii="Arial" w:hAnsi="Arial" w:cs="Arial"/>
          <w:sz w:val="24"/>
          <w:szCs w:val="24"/>
        </w:rPr>
        <w:t xml:space="preserve"> this year.</w:t>
      </w:r>
      <w:r w:rsidR="00CC06CD">
        <w:rPr>
          <w:rFonts w:ascii="Arial" w:hAnsi="Arial" w:cs="Arial"/>
          <w:sz w:val="24"/>
          <w:szCs w:val="24"/>
        </w:rPr>
        <w:t xml:space="preserve"> This work </w:t>
      </w:r>
      <w:r w:rsidR="00A64840">
        <w:rPr>
          <w:rFonts w:ascii="Arial" w:hAnsi="Arial" w:cs="Arial"/>
          <w:sz w:val="24"/>
          <w:szCs w:val="24"/>
        </w:rPr>
        <w:t>h</w:t>
      </w:r>
      <w:r w:rsidR="00CC06CD">
        <w:rPr>
          <w:rFonts w:ascii="Arial" w:hAnsi="Arial" w:cs="Arial"/>
          <w:sz w:val="24"/>
          <w:szCs w:val="24"/>
        </w:rPr>
        <w:t xml:space="preserve">as also </w:t>
      </w:r>
      <w:r w:rsidR="00A64840">
        <w:rPr>
          <w:rFonts w:ascii="Arial" w:hAnsi="Arial" w:cs="Arial"/>
          <w:sz w:val="24"/>
          <w:szCs w:val="24"/>
        </w:rPr>
        <w:t xml:space="preserve">been recognised </w:t>
      </w:r>
      <w:r w:rsidR="00CC06CD">
        <w:rPr>
          <w:rFonts w:ascii="Arial" w:hAnsi="Arial" w:cs="Arial"/>
          <w:sz w:val="24"/>
          <w:szCs w:val="24"/>
        </w:rPr>
        <w:t>as an example of good practice in engagement with trade unions.</w:t>
      </w:r>
    </w:p>
    <w:p w14:paraId="0D9BC6C7" w14:textId="2C2571F9" w:rsidR="00C76A01" w:rsidRDefault="00672399" w:rsidP="005A216F">
      <w:pPr>
        <w:pStyle w:val="ListParagraph"/>
        <w:numPr>
          <w:ilvl w:val="0"/>
          <w:numId w:val="4"/>
        </w:numPr>
        <w:rPr>
          <w:rFonts w:ascii="Arial" w:hAnsi="Arial" w:cs="Arial"/>
          <w:sz w:val="24"/>
          <w:szCs w:val="24"/>
        </w:rPr>
      </w:pPr>
      <w:r>
        <w:rPr>
          <w:rFonts w:ascii="Arial" w:hAnsi="Arial" w:cs="Arial"/>
          <w:sz w:val="24"/>
          <w:szCs w:val="24"/>
        </w:rPr>
        <w:t>Learning Disability – Alex Gibson briefed the meeting on the targeted approach that is being taken to the reviews of large packages of care</w:t>
      </w:r>
      <w:r w:rsidR="00C76A01">
        <w:rPr>
          <w:rFonts w:ascii="Arial" w:hAnsi="Arial" w:cs="Arial"/>
          <w:sz w:val="24"/>
          <w:szCs w:val="24"/>
        </w:rPr>
        <w:t>. Alongside this,</w:t>
      </w:r>
      <w:r>
        <w:rPr>
          <w:rFonts w:ascii="Arial" w:hAnsi="Arial" w:cs="Arial"/>
          <w:sz w:val="24"/>
          <w:szCs w:val="24"/>
        </w:rPr>
        <w:t xml:space="preserve"> David Williams confirmed that the</w:t>
      </w:r>
      <w:r w:rsidR="00C76A01">
        <w:rPr>
          <w:rFonts w:ascii="Arial" w:hAnsi="Arial" w:cs="Arial"/>
          <w:sz w:val="24"/>
          <w:szCs w:val="24"/>
        </w:rPr>
        <w:t xml:space="preserve"> recently approved SDS policy, and the asset based and outcomes focussed assessment process detailed within the policy, must be used consistently with all supported people.</w:t>
      </w:r>
    </w:p>
    <w:p w14:paraId="3145B58B" w14:textId="599B302F" w:rsidR="009563E9" w:rsidRDefault="00C76A01" w:rsidP="005A216F">
      <w:pPr>
        <w:pStyle w:val="ListParagraph"/>
        <w:numPr>
          <w:ilvl w:val="0"/>
          <w:numId w:val="4"/>
        </w:numPr>
        <w:rPr>
          <w:rFonts w:ascii="Arial" w:hAnsi="Arial" w:cs="Arial"/>
          <w:sz w:val="24"/>
          <w:szCs w:val="24"/>
        </w:rPr>
      </w:pPr>
      <w:r>
        <w:rPr>
          <w:rFonts w:ascii="Arial" w:hAnsi="Arial" w:cs="Arial"/>
          <w:sz w:val="24"/>
          <w:szCs w:val="24"/>
        </w:rPr>
        <w:lastRenderedPageBreak/>
        <w:t>T</w:t>
      </w:r>
      <w:r w:rsidR="009563E9">
        <w:rPr>
          <w:rFonts w:ascii="Arial" w:hAnsi="Arial" w:cs="Arial"/>
          <w:sz w:val="24"/>
          <w:szCs w:val="24"/>
        </w:rPr>
        <w:t>erry O’Gorman advised</w:t>
      </w:r>
      <w:r>
        <w:rPr>
          <w:rFonts w:ascii="Arial" w:hAnsi="Arial" w:cs="Arial"/>
          <w:sz w:val="24"/>
          <w:szCs w:val="24"/>
        </w:rPr>
        <w:t xml:space="preserve"> that some urgent work was required to enable ongoing improvement and delivery of best</w:t>
      </w:r>
      <w:r w:rsidR="009563E9">
        <w:rPr>
          <w:rFonts w:ascii="Arial" w:hAnsi="Arial" w:cs="Arial"/>
          <w:sz w:val="24"/>
          <w:szCs w:val="24"/>
        </w:rPr>
        <w:t xml:space="preserve"> practice</w:t>
      </w:r>
      <w:r>
        <w:rPr>
          <w:rFonts w:ascii="Arial" w:hAnsi="Arial" w:cs="Arial"/>
          <w:sz w:val="24"/>
          <w:szCs w:val="24"/>
        </w:rPr>
        <w:t xml:space="preserve"> social work by establishing a once for Clackmannanshire &amp; Stirling approach via</w:t>
      </w:r>
      <w:r w:rsidR="009563E9">
        <w:rPr>
          <w:rFonts w:ascii="Arial" w:hAnsi="Arial" w:cs="Arial"/>
          <w:sz w:val="24"/>
          <w:szCs w:val="24"/>
        </w:rPr>
        <w:t xml:space="preserve"> new</w:t>
      </w:r>
      <w:r>
        <w:rPr>
          <w:rFonts w:ascii="Arial" w:hAnsi="Arial" w:cs="Arial"/>
          <w:sz w:val="24"/>
          <w:szCs w:val="24"/>
        </w:rPr>
        <w:t xml:space="preserve"> </w:t>
      </w:r>
      <w:r w:rsidR="009563E9">
        <w:rPr>
          <w:rFonts w:ascii="Arial" w:hAnsi="Arial" w:cs="Arial"/>
          <w:sz w:val="24"/>
          <w:szCs w:val="24"/>
        </w:rPr>
        <w:t xml:space="preserve">Ordinary Residence, Transitions and </w:t>
      </w:r>
      <w:r w:rsidR="00CC06CD">
        <w:rPr>
          <w:rFonts w:ascii="Arial" w:hAnsi="Arial" w:cs="Arial"/>
          <w:sz w:val="24"/>
          <w:szCs w:val="24"/>
        </w:rPr>
        <w:t xml:space="preserve">Contribution (current referred to as Charging) </w:t>
      </w:r>
      <w:r w:rsidR="009563E9">
        <w:rPr>
          <w:rFonts w:ascii="Arial" w:hAnsi="Arial" w:cs="Arial"/>
          <w:sz w:val="24"/>
          <w:szCs w:val="24"/>
        </w:rPr>
        <w:t>policies</w:t>
      </w:r>
      <w:r>
        <w:rPr>
          <w:rFonts w:ascii="Arial" w:hAnsi="Arial" w:cs="Arial"/>
          <w:sz w:val="24"/>
          <w:szCs w:val="24"/>
        </w:rPr>
        <w:t>.</w:t>
      </w:r>
    </w:p>
    <w:p w14:paraId="4AAB2002" w14:textId="67E8A9FF" w:rsidR="00C64A97" w:rsidRPr="00C64A97" w:rsidRDefault="009563E9" w:rsidP="00C64A97">
      <w:pPr>
        <w:pStyle w:val="ListParagraph"/>
        <w:numPr>
          <w:ilvl w:val="0"/>
          <w:numId w:val="4"/>
        </w:numPr>
        <w:rPr>
          <w:rFonts w:ascii="Arial" w:hAnsi="Arial" w:cs="Arial"/>
          <w:sz w:val="24"/>
          <w:szCs w:val="24"/>
        </w:rPr>
      </w:pPr>
      <w:r>
        <w:rPr>
          <w:rFonts w:ascii="Arial" w:hAnsi="Arial" w:cs="Arial"/>
          <w:sz w:val="24"/>
          <w:szCs w:val="24"/>
        </w:rPr>
        <w:t xml:space="preserve">The Transformation Group also welcomed the news from the recently established Care at Home Review Teams in Clacks and Stirling have been able to show that their work to apply asset based and outcomes focussed reviews </w:t>
      </w:r>
      <w:r w:rsidR="00927BB0">
        <w:rPr>
          <w:rFonts w:ascii="Arial" w:hAnsi="Arial" w:cs="Arial"/>
          <w:sz w:val="24"/>
          <w:szCs w:val="24"/>
        </w:rPr>
        <w:t>is</w:t>
      </w:r>
      <w:r>
        <w:rPr>
          <w:rFonts w:ascii="Arial" w:hAnsi="Arial" w:cs="Arial"/>
          <w:sz w:val="24"/>
          <w:szCs w:val="24"/>
        </w:rPr>
        <w:t xml:space="preserve"> having a</w:t>
      </w:r>
      <w:r w:rsidR="00C64A97">
        <w:rPr>
          <w:rFonts w:ascii="Arial" w:hAnsi="Arial" w:cs="Arial"/>
          <w:sz w:val="24"/>
          <w:szCs w:val="24"/>
        </w:rPr>
        <w:t xml:space="preserve"> positive</w:t>
      </w:r>
      <w:r>
        <w:rPr>
          <w:rFonts w:ascii="Arial" w:hAnsi="Arial" w:cs="Arial"/>
          <w:sz w:val="24"/>
          <w:szCs w:val="24"/>
        </w:rPr>
        <w:t xml:space="preserve"> impact on supported people and care costs. The Team’s ability to demonstrate this impact has been assisted significantly by the efforts of the HSCP Performance &amp; Data Team who have designed and delivered an interactive dashboard to </w:t>
      </w:r>
      <w:r w:rsidR="00C64A97">
        <w:rPr>
          <w:rFonts w:ascii="Arial" w:hAnsi="Arial" w:cs="Arial"/>
          <w:sz w:val="24"/>
          <w:szCs w:val="24"/>
        </w:rPr>
        <w:t xml:space="preserve">track and </w:t>
      </w:r>
      <w:r>
        <w:rPr>
          <w:rFonts w:ascii="Arial" w:hAnsi="Arial" w:cs="Arial"/>
          <w:sz w:val="24"/>
          <w:szCs w:val="24"/>
        </w:rPr>
        <w:t>demonstrate progress.</w:t>
      </w:r>
    </w:p>
    <w:p w14:paraId="042450C7" w14:textId="47FFE84F" w:rsidR="00A8662E" w:rsidRPr="00722C26" w:rsidRDefault="004B2625">
      <w:pPr>
        <w:rPr>
          <w:rFonts w:ascii="Arial" w:hAnsi="Arial" w:cs="Arial"/>
          <w:sz w:val="24"/>
          <w:szCs w:val="24"/>
        </w:rPr>
      </w:pPr>
      <w:r>
        <w:rPr>
          <w:rFonts w:ascii="Arial" w:hAnsi="Arial" w:cs="Arial"/>
          <w:sz w:val="24"/>
          <w:szCs w:val="24"/>
        </w:rPr>
        <w:t>Ewan C. Murray</w:t>
      </w:r>
    </w:p>
    <w:p w14:paraId="622E388E" w14:textId="089CFF35" w:rsidR="00A8662E" w:rsidRPr="00722C26" w:rsidRDefault="004B2625">
      <w:pPr>
        <w:rPr>
          <w:rFonts w:ascii="Arial" w:hAnsi="Arial" w:cs="Arial"/>
          <w:sz w:val="24"/>
          <w:szCs w:val="24"/>
        </w:rPr>
      </w:pPr>
      <w:r>
        <w:rPr>
          <w:rFonts w:ascii="Arial" w:hAnsi="Arial" w:cs="Arial"/>
          <w:sz w:val="24"/>
          <w:szCs w:val="24"/>
        </w:rPr>
        <w:t>Chief Finance Officer</w:t>
      </w:r>
    </w:p>
    <w:sectPr w:rsidR="00A8662E" w:rsidRPr="00722C2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DB43" w14:textId="77777777" w:rsidR="00907720" w:rsidRDefault="00907720" w:rsidP="00E800B1">
      <w:pPr>
        <w:spacing w:after="0" w:line="240" w:lineRule="auto"/>
      </w:pPr>
      <w:r>
        <w:separator/>
      </w:r>
    </w:p>
  </w:endnote>
  <w:endnote w:type="continuationSeparator" w:id="0">
    <w:p w14:paraId="178B2DCC" w14:textId="77777777" w:rsidR="00907720" w:rsidRDefault="00907720" w:rsidP="00E8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2814" w14:textId="77777777" w:rsidR="00907720" w:rsidRDefault="00907720" w:rsidP="00E800B1">
      <w:pPr>
        <w:spacing w:after="0" w:line="240" w:lineRule="auto"/>
      </w:pPr>
      <w:r>
        <w:separator/>
      </w:r>
    </w:p>
  </w:footnote>
  <w:footnote w:type="continuationSeparator" w:id="0">
    <w:p w14:paraId="61CE5BE3" w14:textId="77777777" w:rsidR="00907720" w:rsidRDefault="00907720" w:rsidP="00E8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60157" w14:textId="77777777" w:rsidR="00722C26" w:rsidRDefault="00722C26" w:rsidP="00722C26">
    <w:pPr>
      <w:pStyle w:val="NormalWeb"/>
      <w:jc w:val="right"/>
    </w:pPr>
    <w:r>
      <w:rPr>
        <w:noProof/>
      </w:rPr>
      <w:drawing>
        <wp:inline distT="0" distB="0" distL="0" distR="0" wp14:anchorId="0ABE5BCC" wp14:editId="30D32181">
          <wp:extent cx="2609178" cy="662329"/>
          <wp:effectExtent l="0" t="0" r="127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703" cy="693178"/>
                  </a:xfrm>
                  <a:prstGeom prst="rect">
                    <a:avLst/>
                  </a:prstGeom>
                  <a:noFill/>
                  <a:ln>
                    <a:noFill/>
                  </a:ln>
                </pic:spPr>
              </pic:pic>
            </a:graphicData>
          </a:graphic>
        </wp:inline>
      </w:drawing>
    </w:r>
  </w:p>
  <w:p w14:paraId="3D9D4B7E" w14:textId="77777777" w:rsidR="00E800B1" w:rsidRPr="00722C26" w:rsidRDefault="00E800B1" w:rsidP="00722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4FEE"/>
    <w:multiLevelType w:val="hybridMultilevel"/>
    <w:tmpl w:val="61D0CEC4"/>
    <w:lvl w:ilvl="0" w:tplc="04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17918"/>
    <w:multiLevelType w:val="hybridMultilevel"/>
    <w:tmpl w:val="4976B1F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2D40208B"/>
    <w:multiLevelType w:val="hybridMultilevel"/>
    <w:tmpl w:val="3518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E3796"/>
    <w:multiLevelType w:val="hybridMultilevel"/>
    <w:tmpl w:val="9CC25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285760">
    <w:abstractNumId w:val="2"/>
  </w:num>
  <w:num w:numId="2" w16cid:durableId="861864236">
    <w:abstractNumId w:val="1"/>
  </w:num>
  <w:num w:numId="3" w16cid:durableId="156917669">
    <w:abstractNumId w:val="0"/>
  </w:num>
  <w:num w:numId="4" w16cid:durableId="1342275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4A"/>
    <w:rsid w:val="000163F7"/>
    <w:rsid w:val="000A308B"/>
    <w:rsid w:val="000D56D6"/>
    <w:rsid w:val="0016684A"/>
    <w:rsid w:val="00174B25"/>
    <w:rsid w:val="0019073A"/>
    <w:rsid w:val="001A00D8"/>
    <w:rsid w:val="001A03BD"/>
    <w:rsid w:val="001B1E60"/>
    <w:rsid w:val="001F73F0"/>
    <w:rsid w:val="0028421E"/>
    <w:rsid w:val="0028764C"/>
    <w:rsid w:val="002C18FF"/>
    <w:rsid w:val="002F6CE4"/>
    <w:rsid w:val="003A17A3"/>
    <w:rsid w:val="003B4B45"/>
    <w:rsid w:val="003C71F9"/>
    <w:rsid w:val="003E3D5A"/>
    <w:rsid w:val="003F0FD0"/>
    <w:rsid w:val="00460E11"/>
    <w:rsid w:val="004B2625"/>
    <w:rsid w:val="004E0A58"/>
    <w:rsid w:val="00514D02"/>
    <w:rsid w:val="0054697C"/>
    <w:rsid w:val="00564F4B"/>
    <w:rsid w:val="005A216F"/>
    <w:rsid w:val="005E6B6D"/>
    <w:rsid w:val="006010CF"/>
    <w:rsid w:val="00635647"/>
    <w:rsid w:val="006511F2"/>
    <w:rsid w:val="00663AD2"/>
    <w:rsid w:val="00672399"/>
    <w:rsid w:val="00675E2B"/>
    <w:rsid w:val="006872DE"/>
    <w:rsid w:val="006B62D8"/>
    <w:rsid w:val="006D13E8"/>
    <w:rsid w:val="00722C26"/>
    <w:rsid w:val="00785181"/>
    <w:rsid w:val="007C048E"/>
    <w:rsid w:val="00823603"/>
    <w:rsid w:val="00894EFF"/>
    <w:rsid w:val="008A15BF"/>
    <w:rsid w:val="008D36E4"/>
    <w:rsid w:val="008E205C"/>
    <w:rsid w:val="00907720"/>
    <w:rsid w:val="0091584F"/>
    <w:rsid w:val="00927BB0"/>
    <w:rsid w:val="00945FAA"/>
    <w:rsid w:val="00951535"/>
    <w:rsid w:val="009563E9"/>
    <w:rsid w:val="00996518"/>
    <w:rsid w:val="00A07AE8"/>
    <w:rsid w:val="00A36D87"/>
    <w:rsid w:val="00A45A29"/>
    <w:rsid w:val="00A64840"/>
    <w:rsid w:val="00A8662E"/>
    <w:rsid w:val="00AA5274"/>
    <w:rsid w:val="00AC5CFF"/>
    <w:rsid w:val="00AF7406"/>
    <w:rsid w:val="00BE3FDE"/>
    <w:rsid w:val="00C208E0"/>
    <w:rsid w:val="00C42F49"/>
    <w:rsid w:val="00C64A97"/>
    <w:rsid w:val="00C67AA5"/>
    <w:rsid w:val="00C76A01"/>
    <w:rsid w:val="00CA6455"/>
    <w:rsid w:val="00CC06CD"/>
    <w:rsid w:val="00CC2AC0"/>
    <w:rsid w:val="00CF111C"/>
    <w:rsid w:val="00D33B8A"/>
    <w:rsid w:val="00D53EFF"/>
    <w:rsid w:val="00D607A0"/>
    <w:rsid w:val="00D67B24"/>
    <w:rsid w:val="00DB5B10"/>
    <w:rsid w:val="00E46EA8"/>
    <w:rsid w:val="00E800B1"/>
    <w:rsid w:val="00EB6AAF"/>
    <w:rsid w:val="00EC3845"/>
    <w:rsid w:val="00F239F0"/>
    <w:rsid w:val="00F35246"/>
    <w:rsid w:val="00FB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5FCA0"/>
  <w15:docId w15:val="{31BCAC89-CDF8-4785-9061-792D1075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0B1"/>
  </w:style>
  <w:style w:type="paragraph" w:styleId="Footer">
    <w:name w:val="footer"/>
    <w:basedOn w:val="Normal"/>
    <w:link w:val="FooterChar"/>
    <w:uiPriority w:val="99"/>
    <w:unhideWhenUsed/>
    <w:rsid w:val="00E80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0B1"/>
  </w:style>
  <w:style w:type="paragraph" w:styleId="NormalWeb">
    <w:name w:val="Normal (Web)"/>
    <w:basedOn w:val="Normal"/>
    <w:uiPriority w:val="99"/>
    <w:unhideWhenUsed/>
    <w:rsid w:val="00722C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14D02"/>
    <w:pPr>
      <w:ind w:left="720"/>
      <w:contextualSpacing/>
    </w:pPr>
  </w:style>
  <w:style w:type="paragraph" w:styleId="Revision">
    <w:name w:val="Revision"/>
    <w:hidden/>
    <w:uiPriority w:val="99"/>
    <w:semiHidden/>
    <w:rsid w:val="00AF7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723">
      <w:bodyDiv w:val="1"/>
      <w:marLeft w:val="0"/>
      <w:marRight w:val="0"/>
      <w:marTop w:val="0"/>
      <w:marBottom w:val="0"/>
      <w:divBdr>
        <w:top w:val="none" w:sz="0" w:space="0" w:color="auto"/>
        <w:left w:val="none" w:sz="0" w:space="0" w:color="auto"/>
        <w:bottom w:val="none" w:sz="0" w:space="0" w:color="auto"/>
        <w:right w:val="none" w:sz="0" w:space="0" w:color="auto"/>
      </w:divBdr>
    </w:div>
    <w:div w:id="642320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4953B51DB274F9CDCD894EC3BC230" ma:contentTypeVersion="4" ma:contentTypeDescription="Create a new document." ma:contentTypeScope="" ma:versionID="b3094a6128bdaad559178abf5f4cae9c">
  <xsd:schema xmlns:xsd="http://www.w3.org/2001/XMLSchema" xmlns:xs="http://www.w3.org/2001/XMLSchema" xmlns:p="http://schemas.microsoft.com/office/2006/metadata/properties" xmlns:ns2="432bb80c-20d2-426c-8fd3-72dd72365752" targetNamespace="http://schemas.microsoft.com/office/2006/metadata/properties" ma:root="true" ma:fieldsID="4214a7ab0d4857027a9a2332809522c2" ns2:_="">
    <xsd:import namespace="432bb80c-20d2-426c-8fd3-72dd72365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bb80c-20d2-426c-8fd3-72dd72365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05603-0A8B-484F-8222-3FDD6B578FE8}">
  <ds:schemaRefs>
    <ds:schemaRef ds:uri="http://schemas.microsoft.com/sharepoint/v3/contenttype/forms"/>
  </ds:schemaRefs>
</ds:datastoreItem>
</file>

<file path=customXml/itemProps2.xml><?xml version="1.0" encoding="utf-8"?>
<ds:datastoreItem xmlns:ds="http://schemas.openxmlformats.org/officeDocument/2006/customXml" ds:itemID="{42ACCE83-844F-47B6-A7C9-6EE28B80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bb80c-20d2-426c-8fd3-72dd72365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F47E2-F365-49ED-AC94-0BADF2FDDE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 (NHS Forth Valley)</dc:creator>
  <cp:keywords/>
  <dc:description/>
  <cp:lastModifiedBy>Sandra Comrie (NHS Forth Valley)</cp:lastModifiedBy>
  <cp:revision>2</cp:revision>
  <dcterms:created xsi:type="dcterms:W3CDTF">2024-12-16T16:09:00Z</dcterms:created>
  <dcterms:modified xsi:type="dcterms:W3CDTF">2024-12-16T16:09:00Z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a604bc1284fda3939d489e8ca70b5e67f4c66ec592ac9dd9faecd2d8fd528fc3</vt:lpwstr>
  </property>
  <property fmtid="{D5CDD505-2E9C-101B-9397-08002B2CF9AE}" pid="3" name="ContentTypeId">
    <vt:lpwstr>0x0101002084953B51DB274F9CDCD894EC3BC230</vt:lpwstr>
  </property>
</Properties>
</file>